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E5C0" w14:textId="4D1B2891" w:rsidR="007254BF" w:rsidRDefault="00C53972" w:rsidP="00645398">
      <w:pPr>
        <w:widowControl w:val="0"/>
        <w:spacing w:line="340" w:lineRule="exact"/>
        <w:ind w:firstLine="0"/>
        <w:contextualSpacing w:val="0"/>
        <w:jc w:val="center"/>
        <w:rPr>
          <w:b/>
          <w:bCs/>
          <w:spacing w:val="-4"/>
          <w:szCs w:val="32"/>
        </w:rPr>
      </w:pPr>
      <w:r>
        <w:rPr>
          <w:b/>
          <w:bCs/>
          <w:szCs w:val="28"/>
        </w:rPr>
        <w:t>TÀI</w:t>
      </w:r>
      <w:r>
        <w:rPr>
          <w:b/>
          <w:bCs/>
          <w:szCs w:val="28"/>
          <w:lang w:val="vi-VN"/>
        </w:rPr>
        <w:t xml:space="preserve"> LIỆU TUYÊN </w:t>
      </w:r>
      <w:r w:rsidR="002D5547">
        <w:rPr>
          <w:b/>
          <w:bCs/>
          <w:szCs w:val="28"/>
          <w:lang w:val="vi-VN"/>
        </w:rPr>
        <w:t>TRUYỀN VỚI CHỦ ĐỀ</w:t>
      </w:r>
    </w:p>
    <w:p w14:paraId="3126B626" w14:textId="04D1D7A3" w:rsidR="00C53972" w:rsidRPr="00C81CD9" w:rsidRDefault="00C81CD9" w:rsidP="00645398">
      <w:pPr>
        <w:pStyle w:val="NormalWeb"/>
        <w:shd w:val="clear" w:color="auto" w:fill="FFFFFF"/>
        <w:spacing w:before="0" w:beforeAutospacing="0" w:after="0" w:afterAutospacing="0" w:line="340" w:lineRule="exact"/>
        <w:jc w:val="center"/>
        <w:textAlignment w:val="baseline"/>
        <w:rPr>
          <w:b/>
          <w:bCs/>
          <w:i/>
          <w:spacing w:val="-4"/>
          <w:sz w:val="28"/>
          <w:szCs w:val="32"/>
        </w:rPr>
      </w:pPr>
      <w:r w:rsidRPr="00C81CD9">
        <w:rPr>
          <w:b/>
          <w:bCs/>
          <w:i/>
          <w:spacing w:val="-4"/>
          <w:sz w:val="28"/>
          <w:szCs w:val="32"/>
        </w:rPr>
        <w:t>“T</w:t>
      </w:r>
      <w:r w:rsidRPr="00C81CD9">
        <w:rPr>
          <w:b/>
          <w:bCs/>
          <w:i/>
          <w:spacing w:val="-4"/>
          <w:sz w:val="28"/>
          <w:szCs w:val="32"/>
          <w:lang w:val="vi-VN"/>
        </w:rPr>
        <w:t>hu thập, mua</w:t>
      </w:r>
      <w:r w:rsidR="00C53972" w:rsidRPr="00C81CD9">
        <w:rPr>
          <w:b/>
          <w:bCs/>
          <w:i/>
          <w:spacing w:val="-4"/>
          <w:sz w:val="28"/>
          <w:szCs w:val="32"/>
          <w:lang w:val="vi-VN"/>
        </w:rPr>
        <w:t xml:space="preserve"> bán</w:t>
      </w:r>
      <w:r w:rsidRPr="00C81CD9">
        <w:rPr>
          <w:b/>
          <w:bCs/>
          <w:i/>
          <w:spacing w:val="-4"/>
          <w:sz w:val="28"/>
          <w:szCs w:val="32"/>
        </w:rPr>
        <w:t xml:space="preserve"> </w:t>
      </w:r>
      <w:r w:rsidRPr="00C81CD9">
        <w:rPr>
          <w:b/>
          <w:bCs/>
          <w:i/>
          <w:spacing w:val="-4"/>
          <w:sz w:val="28"/>
          <w:szCs w:val="32"/>
          <w:lang w:val="vi-VN"/>
        </w:rPr>
        <w:t xml:space="preserve">thông tin </w:t>
      </w:r>
      <w:r w:rsidR="00C53972" w:rsidRPr="00C81CD9">
        <w:rPr>
          <w:b/>
          <w:bCs/>
          <w:i/>
          <w:spacing w:val="-4"/>
          <w:sz w:val="28"/>
          <w:szCs w:val="32"/>
          <w:lang w:val="vi-VN"/>
        </w:rPr>
        <w:t>tài khoản ngân hàng</w:t>
      </w:r>
      <w:r w:rsidR="00092ADF">
        <w:rPr>
          <w:b/>
          <w:bCs/>
          <w:i/>
          <w:spacing w:val="-4"/>
          <w:sz w:val="28"/>
          <w:szCs w:val="32"/>
        </w:rPr>
        <w:t xml:space="preserve"> là vi phạm pháp luật</w:t>
      </w:r>
      <w:r w:rsidRPr="00C81CD9">
        <w:rPr>
          <w:b/>
          <w:bCs/>
          <w:i/>
          <w:spacing w:val="-4"/>
          <w:sz w:val="28"/>
          <w:szCs w:val="32"/>
        </w:rPr>
        <w:t>”</w:t>
      </w:r>
    </w:p>
    <w:p w14:paraId="42AEEB36" w14:textId="77777777" w:rsidR="00FB7760" w:rsidRPr="00FB7760" w:rsidRDefault="00DB0C79" w:rsidP="00EC5B40">
      <w:pPr>
        <w:pStyle w:val="NormalWeb"/>
        <w:shd w:val="clear" w:color="auto" w:fill="FFFFFF"/>
        <w:spacing w:before="120" w:beforeAutospacing="0" w:after="0" w:afterAutospacing="0" w:line="340" w:lineRule="exact"/>
        <w:ind w:firstLine="720"/>
        <w:jc w:val="both"/>
        <w:textAlignment w:val="baseline"/>
        <w:rPr>
          <w:b/>
          <w:bCs/>
          <w:spacing w:val="-4"/>
          <w:sz w:val="28"/>
          <w:szCs w:val="28"/>
        </w:rPr>
      </w:pPr>
      <w:r w:rsidRPr="00FB7760">
        <w:rPr>
          <w:b/>
          <w:bCs/>
          <w:spacing w:val="-4"/>
          <w:sz w:val="28"/>
          <w:szCs w:val="28"/>
          <w:lang w:val="vi-VN"/>
        </w:rPr>
        <w:t xml:space="preserve">1. </w:t>
      </w:r>
      <w:r w:rsidR="00C81CD9" w:rsidRPr="00FB7760">
        <w:rPr>
          <w:b/>
          <w:bCs/>
          <w:spacing w:val="-4"/>
          <w:sz w:val="28"/>
          <w:szCs w:val="28"/>
        </w:rPr>
        <w:t>Nội dung tuyên truyền</w:t>
      </w:r>
    </w:p>
    <w:p w14:paraId="7CDAA400" w14:textId="1CA165B7" w:rsidR="00FB7760" w:rsidRPr="004F4508" w:rsidRDefault="00541FEE" w:rsidP="00645398">
      <w:pPr>
        <w:pStyle w:val="NormalWeb"/>
        <w:shd w:val="clear" w:color="auto" w:fill="FFFFFF"/>
        <w:spacing w:before="0" w:beforeAutospacing="0" w:after="0" w:afterAutospacing="0" w:line="340" w:lineRule="exact"/>
        <w:ind w:firstLine="720"/>
        <w:jc w:val="both"/>
        <w:textAlignment w:val="baseline"/>
        <w:rPr>
          <w:spacing w:val="-8"/>
          <w:sz w:val="28"/>
          <w:szCs w:val="28"/>
        </w:rPr>
      </w:pPr>
      <w:r w:rsidRPr="004F4508">
        <w:rPr>
          <w:spacing w:val="-8"/>
          <w:sz w:val="28"/>
          <w:szCs w:val="28"/>
        </w:rPr>
        <w:t xml:space="preserve">Thời gian gần đây trên địa bàn tỉnh Bắc Giang xuất hiện tình trạng các đối tượng xấu </w:t>
      </w:r>
      <w:r w:rsidRPr="004F4508">
        <w:rPr>
          <w:rFonts w:eastAsiaTheme="minorHAnsi" w:cstheme="minorBidi"/>
          <w:spacing w:val="-8"/>
          <w:sz w:val="28"/>
          <w:szCs w:val="28"/>
          <w:lang w:val="vi-VN"/>
        </w:rPr>
        <w:t xml:space="preserve">dụ dỗ, lôi kéo </w:t>
      </w:r>
      <w:r w:rsidRPr="004F4508">
        <w:rPr>
          <w:spacing w:val="-8"/>
          <w:sz w:val="28"/>
          <w:szCs w:val="28"/>
        </w:rPr>
        <w:t>người dân nhất là</w:t>
      </w:r>
      <w:r w:rsidRPr="004F4508">
        <w:rPr>
          <w:rFonts w:eastAsiaTheme="minorHAnsi" w:cstheme="minorBidi"/>
          <w:spacing w:val="-8"/>
          <w:sz w:val="28"/>
          <w:szCs w:val="28"/>
          <w:lang w:val="vi-VN"/>
        </w:rPr>
        <w:t xml:space="preserve"> công nhân,</w:t>
      </w:r>
      <w:r w:rsidRPr="004F4508">
        <w:rPr>
          <w:spacing w:val="-8"/>
          <w:sz w:val="28"/>
          <w:szCs w:val="28"/>
        </w:rPr>
        <w:t xml:space="preserve"> sinh viên… vào hoạt động </w:t>
      </w:r>
      <w:hyperlink r:id="rId5" w:history="1">
        <w:r w:rsidR="00BE1B3E" w:rsidRPr="004F4508">
          <w:rPr>
            <w:spacing w:val="-8"/>
            <w:sz w:val="28"/>
            <w:szCs w:val="28"/>
            <w:lang w:val="vi-VN"/>
          </w:rPr>
          <w:t>mua</w:t>
        </w:r>
        <w:r w:rsidR="00FB7760" w:rsidRPr="004F4508">
          <w:rPr>
            <w:spacing w:val="-8"/>
            <w:sz w:val="28"/>
            <w:szCs w:val="28"/>
          </w:rPr>
          <w:t>,</w:t>
        </w:r>
        <w:r w:rsidR="00BE1B3E" w:rsidRPr="004F4508">
          <w:rPr>
            <w:spacing w:val="-8"/>
            <w:sz w:val="28"/>
            <w:szCs w:val="28"/>
            <w:lang w:val="vi-VN"/>
          </w:rPr>
          <w:t xml:space="preserve"> bán thông tin</w:t>
        </w:r>
      </w:hyperlink>
      <w:r w:rsidR="00BE1B3E" w:rsidRPr="004F4508">
        <w:rPr>
          <w:spacing w:val="-8"/>
          <w:sz w:val="28"/>
          <w:szCs w:val="28"/>
          <w:lang w:val="vi-VN"/>
        </w:rPr>
        <w:t> về </w:t>
      </w:r>
      <w:hyperlink r:id="rId6" w:history="1">
        <w:r w:rsidR="00BE1B3E" w:rsidRPr="004F4508">
          <w:rPr>
            <w:spacing w:val="-8"/>
            <w:sz w:val="28"/>
            <w:szCs w:val="28"/>
            <w:lang w:val="vi-VN"/>
          </w:rPr>
          <w:t>tài khoản ngân hàng</w:t>
        </w:r>
      </w:hyperlink>
      <w:r w:rsidR="00FB7760" w:rsidRPr="004F4508">
        <w:rPr>
          <w:spacing w:val="-8"/>
          <w:sz w:val="28"/>
          <w:szCs w:val="28"/>
        </w:rPr>
        <w:t xml:space="preserve"> để sử dụng</w:t>
      </w:r>
      <w:r w:rsidRPr="004F4508">
        <w:rPr>
          <w:spacing w:val="-8"/>
          <w:sz w:val="28"/>
          <w:szCs w:val="28"/>
        </w:rPr>
        <w:t xml:space="preserve"> </w:t>
      </w:r>
      <w:r w:rsidR="00FB7760" w:rsidRPr="004F4508">
        <w:rPr>
          <w:spacing w:val="-8"/>
          <w:sz w:val="28"/>
          <w:szCs w:val="28"/>
        </w:rPr>
        <w:t>vào các vụ lừa đảo chiếm đoạt tài sản.</w:t>
      </w:r>
      <w:r w:rsidR="00FB7760" w:rsidRPr="004F4508">
        <w:rPr>
          <w:spacing w:val="-8"/>
          <w:sz w:val="28"/>
          <w:szCs w:val="28"/>
          <w:lang w:val="vi-VN"/>
        </w:rPr>
        <w:t xml:space="preserve"> </w:t>
      </w:r>
      <w:r w:rsidR="00FB7760" w:rsidRPr="004F4508">
        <w:rPr>
          <w:spacing w:val="-8"/>
          <w:sz w:val="28"/>
          <w:szCs w:val="28"/>
        </w:rPr>
        <w:t>Chúng tiến hành mua, bán các tài khoản ngân hàng nhiều lần thông qua các đối tượng trung gian rồi mới s</w:t>
      </w:r>
      <w:r w:rsidR="00FB7760" w:rsidRPr="004F4508">
        <w:rPr>
          <w:spacing w:val="-8"/>
          <w:sz w:val="28"/>
          <w:szCs w:val="28"/>
          <w:lang w:val="vi-VN"/>
        </w:rPr>
        <w:t xml:space="preserve">ử dụng </w:t>
      </w:r>
      <w:r w:rsidR="00FB7760" w:rsidRPr="004F4508">
        <w:rPr>
          <w:spacing w:val="-8"/>
          <w:sz w:val="28"/>
          <w:szCs w:val="28"/>
        </w:rPr>
        <w:t xml:space="preserve">vào mục đích luân chuyển dòng tiền trong các vụ lừa đảo gây hậu quả rất lớn cho người dân, xã hội. </w:t>
      </w:r>
    </w:p>
    <w:p w14:paraId="2E5EF343" w14:textId="29EEA54B" w:rsidR="00BE1B3E" w:rsidRPr="004F4508" w:rsidRDefault="00FB7760" w:rsidP="00645398">
      <w:pPr>
        <w:shd w:val="clear" w:color="auto" w:fill="FFFFFF"/>
        <w:spacing w:line="340" w:lineRule="exact"/>
        <w:rPr>
          <w:i/>
          <w:spacing w:val="-8"/>
          <w:szCs w:val="28"/>
        </w:rPr>
      </w:pPr>
      <w:r w:rsidRPr="004F4508">
        <w:rPr>
          <w:spacing w:val="-8"/>
          <w:szCs w:val="28"/>
        </w:rPr>
        <w:t xml:space="preserve">Như vậy có thể hiểu: </w:t>
      </w:r>
      <w:r w:rsidRPr="004F4508">
        <w:rPr>
          <w:i/>
          <w:spacing w:val="-8"/>
          <w:szCs w:val="28"/>
        </w:rPr>
        <w:t>“Mua bán thông tin về tài khoản ngân hàng là việc dùng tên, giấy tờ cá nhân để làm thẻ, mở tài khoản ngân hàng, sau đó bán lại cho người khác để lấy một số tiền. Sau khi thu mua, các đối tượng trực tiếp sử dụng để hoạt động phạm pháp hoặc rao bán lại tài khoản ngân hàng cho các đối tượng khác sử dụng thực hiện hành vi lừa đảo chiếm đoạt tài sản. Số tiền chiếm đoạt từ hành vi lừa đảo được dịch chuyển thông qua những tài khoản ngân hàng mua bán này”.</w:t>
      </w:r>
    </w:p>
    <w:p w14:paraId="14CC8A49" w14:textId="62C1C44C" w:rsidR="00FB7760" w:rsidRPr="004F4508" w:rsidRDefault="00092ADF" w:rsidP="00645398">
      <w:pPr>
        <w:shd w:val="clear" w:color="auto" w:fill="FFFFFF"/>
        <w:spacing w:line="340" w:lineRule="exact"/>
        <w:rPr>
          <w:bCs/>
          <w:spacing w:val="-8"/>
          <w:szCs w:val="32"/>
        </w:rPr>
      </w:pPr>
      <w:r w:rsidRPr="004F4508">
        <w:rPr>
          <w:spacing w:val="-8"/>
          <w:szCs w:val="28"/>
        </w:rPr>
        <w:t xml:space="preserve">Mọi hành vi thu thập, mua bán </w:t>
      </w:r>
      <w:r w:rsidRPr="004F4508">
        <w:rPr>
          <w:bCs/>
          <w:spacing w:val="-8"/>
          <w:szCs w:val="32"/>
          <w:lang w:val="vi-VN"/>
        </w:rPr>
        <w:t xml:space="preserve">thông tin </w:t>
      </w:r>
      <w:r w:rsidRPr="004F4508">
        <w:rPr>
          <w:rFonts w:cs="Times New Roman"/>
          <w:bCs/>
          <w:spacing w:val="-8"/>
          <w:szCs w:val="32"/>
          <w:lang w:val="vi-VN"/>
        </w:rPr>
        <w:t>tài khoản ngân hàng</w:t>
      </w:r>
      <w:r w:rsidRPr="004F4508">
        <w:rPr>
          <w:rFonts w:cs="Times New Roman"/>
          <w:bCs/>
          <w:spacing w:val="-8"/>
          <w:szCs w:val="32"/>
        </w:rPr>
        <w:t xml:space="preserve"> đều</w:t>
      </w:r>
      <w:r w:rsidRPr="004F4508">
        <w:rPr>
          <w:bCs/>
          <w:spacing w:val="-8"/>
          <w:szCs w:val="32"/>
        </w:rPr>
        <w:t xml:space="preserve"> là vi phạm pháp luật và bị xử lý nghiêm minh, cụ thể:</w:t>
      </w:r>
    </w:p>
    <w:p w14:paraId="5A82158D" w14:textId="4956BF7D" w:rsidR="00092ADF" w:rsidRPr="004F4508" w:rsidRDefault="00092ADF" w:rsidP="00645398">
      <w:pPr>
        <w:shd w:val="clear" w:color="auto" w:fill="FFFFFF"/>
        <w:spacing w:line="340" w:lineRule="exact"/>
        <w:rPr>
          <w:color w:val="000000"/>
          <w:spacing w:val="-8"/>
          <w:szCs w:val="28"/>
        </w:rPr>
      </w:pPr>
      <w:r w:rsidRPr="004F4508">
        <w:rPr>
          <w:b/>
          <w:bCs/>
          <w:i/>
          <w:spacing w:val="-8"/>
          <w:szCs w:val="32"/>
        </w:rPr>
        <w:t>* Xử phạt hành chính:</w:t>
      </w:r>
      <w:r w:rsidRPr="004F4508">
        <w:rPr>
          <w:bCs/>
          <w:spacing w:val="-8"/>
          <w:szCs w:val="32"/>
        </w:rPr>
        <w:t xml:space="preserve"> Khoản 5,</w:t>
      </w:r>
      <w:r w:rsidR="002D5547" w:rsidRPr="004F4508">
        <w:rPr>
          <w:bCs/>
          <w:spacing w:val="-8"/>
          <w:szCs w:val="32"/>
          <w:lang w:val="vi-VN"/>
        </w:rPr>
        <w:t xml:space="preserve"> </w:t>
      </w:r>
      <w:r w:rsidRPr="004F4508">
        <w:rPr>
          <w:bCs/>
          <w:spacing w:val="-8"/>
          <w:szCs w:val="32"/>
        </w:rPr>
        <w:t>khoản 6</w:t>
      </w:r>
      <w:r w:rsidR="002D5547" w:rsidRPr="004F4508">
        <w:rPr>
          <w:bCs/>
          <w:spacing w:val="-8"/>
          <w:szCs w:val="32"/>
          <w:lang w:val="vi-VN"/>
        </w:rPr>
        <w:t xml:space="preserve"> </w:t>
      </w:r>
      <w:r w:rsidRPr="004F4508">
        <w:rPr>
          <w:bCs/>
          <w:spacing w:val="-8"/>
          <w:szCs w:val="32"/>
        </w:rPr>
        <w:t>- Điề</w:t>
      </w:r>
      <w:r w:rsidR="00D66B78" w:rsidRPr="004F4508">
        <w:rPr>
          <w:bCs/>
          <w:spacing w:val="-8"/>
          <w:szCs w:val="32"/>
        </w:rPr>
        <w:t>u 28</w:t>
      </w:r>
      <w:r w:rsidRPr="004F4508">
        <w:rPr>
          <w:bCs/>
          <w:spacing w:val="-8"/>
          <w:szCs w:val="32"/>
        </w:rPr>
        <w:t>,</w:t>
      </w:r>
      <w:hyperlink r:id="rId7" w:tgtFrame="_blank" w:history="1">
        <w:r w:rsidR="00712E6B" w:rsidRPr="004F4508">
          <w:rPr>
            <w:color w:val="000000"/>
            <w:spacing w:val="-8"/>
            <w:szCs w:val="28"/>
          </w:rPr>
          <w:t> Nghị định 88/2019/NĐ-CP</w:t>
        </w:r>
      </w:hyperlink>
      <w:r w:rsidR="00712E6B" w:rsidRPr="004F4508">
        <w:rPr>
          <w:color w:val="000000"/>
          <w:spacing w:val="-8"/>
          <w:szCs w:val="28"/>
        </w:rPr>
        <w:t> quy định xử phạt</w:t>
      </w:r>
      <w:r w:rsidRPr="004F4508">
        <w:rPr>
          <w:color w:val="000000"/>
          <w:spacing w:val="-8"/>
          <w:szCs w:val="28"/>
        </w:rPr>
        <w:t xml:space="preserve"> với một số hành vi sau:</w:t>
      </w:r>
    </w:p>
    <w:p w14:paraId="10B57995" w14:textId="77777777" w:rsidR="00F14131" w:rsidRPr="004F4508" w:rsidRDefault="00092ADF" w:rsidP="00645398">
      <w:pPr>
        <w:shd w:val="clear" w:color="auto" w:fill="FFFFFF"/>
        <w:spacing w:line="340" w:lineRule="exact"/>
        <w:rPr>
          <w:i/>
          <w:iCs/>
          <w:spacing w:val="-8"/>
          <w:szCs w:val="28"/>
          <w:lang w:val="vi-VN"/>
        </w:rPr>
      </w:pPr>
      <w:r w:rsidRPr="004F4508">
        <w:rPr>
          <w:color w:val="000000"/>
          <w:spacing w:val="-8"/>
          <w:szCs w:val="28"/>
        </w:rPr>
        <w:t>- Phạt tiền từ</w:t>
      </w:r>
      <w:r w:rsidR="00D66B78" w:rsidRPr="004F4508">
        <w:rPr>
          <w:color w:val="000000"/>
          <w:spacing w:val="-8"/>
          <w:szCs w:val="28"/>
        </w:rPr>
        <w:t xml:space="preserve"> 3</w:t>
      </w:r>
      <w:r w:rsidRPr="004F4508">
        <w:rPr>
          <w:color w:val="000000"/>
          <w:spacing w:val="-8"/>
          <w:szCs w:val="28"/>
        </w:rPr>
        <w:t>0.000.000 đồng đến 50.000.000 đồng đối với một trong các hành vi vi phạ</w:t>
      </w:r>
      <w:r w:rsidR="00D66B78" w:rsidRPr="004F4508">
        <w:rPr>
          <w:color w:val="000000"/>
          <w:spacing w:val="-8"/>
          <w:szCs w:val="28"/>
        </w:rPr>
        <w:t xml:space="preserve">m sau: </w:t>
      </w:r>
      <w:r w:rsidR="00F14131" w:rsidRPr="004F4508">
        <w:rPr>
          <w:i/>
          <w:iCs/>
          <w:color w:val="000000"/>
          <w:spacing w:val="-8"/>
          <w:szCs w:val="28"/>
          <w:lang w:val="vi-VN"/>
        </w:rPr>
        <w:t>“</w:t>
      </w:r>
      <w:r w:rsidR="00D66B78" w:rsidRPr="004F4508">
        <w:rPr>
          <w:i/>
          <w:iCs/>
          <w:color w:val="000000"/>
          <w:spacing w:val="-8"/>
          <w:szCs w:val="28"/>
        </w:rPr>
        <w:t>T</w:t>
      </w:r>
      <w:r w:rsidR="009A0E0C" w:rsidRPr="004F4508">
        <w:rPr>
          <w:i/>
          <w:iCs/>
          <w:spacing w:val="-8"/>
          <w:szCs w:val="28"/>
          <w:lang w:val="vi-VN"/>
        </w:rPr>
        <w:t>huê,</w:t>
      </w:r>
      <w:r w:rsidRPr="004F4508">
        <w:rPr>
          <w:i/>
          <w:iCs/>
          <w:spacing w:val="-8"/>
          <w:szCs w:val="28"/>
        </w:rPr>
        <w:t xml:space="preserve"> cho</w:t>
      </w:r>
      <w:r w:rsidR="00D66B78" w:rsidRPr="004F4508">
        <w:rPr>
          <w:i/>
          <w:iCs/>
          <w:spacing w:val="-8"/>
          <w:szCs w:val="28"/>
        </w:rPr>
        <w:t xml:space="preserve"> thuê</w:t>
      </w:r>
      <w:r w:rsidR="009A0E0C" w:rsidRPr="004F4508">
        <w:rPr>
          <w:i/>
          <w:iCs/>
          <w:spacing w:val="-8"/>
          <w:szCs w:val="28"/>
          <w:lang w:val="vi-VN"/>
        </w:rPr>
        <w:t>, mua, bán</w:t>
      </w:r>
      <w:r w:rsidR="00D66B78" w:rsidRPr="004F4508">
        <w:rPr>
          <w:i/>
          <w:iCs/>
          <w:spacing w:val="-8"/>
          <w:szCs w:val="28"/>
        </w:rPr>
        <w:t xml:space="preserve"> thẻ</w:t>
      </w:r>
      <w:r w:rsidR="00F14131" w:rsidRPr="004F4508">
        <w:rPr>
          <w:i/>
          <w:iCs/>
          <w:spacing w:val="-8"/>
          <w:szCs w:val="28"/>
          <w:lang w:val="vi-VN"/>
        </w:rPr>
        <w:t xml:space="preserve"> hoặc thông tin thẻ, mở hộ thẻ với số lượng từ 01 thẻ đến dưới 10 thẻ”</w:t>
      </w:r>
    </w:p>
    <w:p w14:paraId="305F905D" w14:textId="35D4E33A" w:rsidR="00D66B78" w:rsidRPr="004F4508" w:rsidRDefault="00D66B78" w:rsidP="00645398">
      <w:pPr>
        <w:shd w:val="clear" w:color="auto" w:fill="FFFFFF"/>
        <w:spacing w:line="340" w:lineRule="exact"/>
        <w:rPr>
          <w:spacing w:val="-8"/>
          <w:szCs w:val="28"/>
          <w:lang w:val="vi-VN"/>
        </w:rPr>
      </w:pPr>
      <w:r w:rsidRPr="004F4508">
        <w:rPr>
          <w:color w:val="000000"/>
          <w:spacing w:val="-8"/>
          <w:szCs w:val="28"/>
        </w:rPr>
        <w:t xml:space="preserve">- Phạt tiền từ 50.000.000 đồng đến 100.000.000 đồng đối với một trong các hành vi vi phạm sau: </w:t>
      </w:r>
      <w:r w:rsidR="00F14131" w:rsidRPr="004F4508">
        <w:rPr>
          <w:color w:val="000000"/>
          <w:spacing w:val="-8"/>
          <w:szCs w:val="28"/>
          <w:lang w:val="vi-VN"/>
        </w:rPr>
        <w:t>“</w:t>
      </w:r>
      <w:r w:rsidRPr="004F4508">
        <w:rPr>
          <w:i/>
          <w:iCs/>
          <w:color w:val="000000"/>
          <w:spacing w:val="-8"/>
          <w:szCs w:val="28"/>
        </w:rPr>
        <w:t>T</w:t>
      </w:r>
      <w:r w:rsidRPr="004F4508">
        <w:rPr>
          <w:i/>
          <w:iCs/>
          <w:spacing w:val="-8"/>
          <w:szCs w:val="28"/>
          <w:lang w:val="vi-VN"/>
        </w:rPr>
        <w:t>huê,</w:t>
      </w:r>
      <w:r w:rsidRPr="004F4508">
        <w:rPr>
          <w:i/>
          <w:iCs/>
          <w:spacing w:val="-8"/>
          <w:szCs w:val="28"/>
        </w:rPr>
        <w:t xml:space="preserve"> cho thuê</w:t>
      </w:r>
      <w:r w:rsidRPr="004F4508">
        <w:rPr>
          <w:i/>
          <w:iCs/>
          <w:spacing w:val="-8"/>
          <w:szCs w:val="28"/>
          <w:lang w:val="vi-VN"/>
        </w:rPr>
        <w:t>, mua, bán</w:t>
      </w:r>
      <w:r w:rsidRPr="004F4508">
        <w:rPr>
          <w:i/>
          <w:iCs/>
          <w:spacing w:val="-8"/>
          <w:szCs w:val="28"/>
        </w:rPr>
        <w:t xml:space="preserve"> thẻ</w:t>
      </w:r>
      <w:r w:rsidR="00F14131" w:rsidRPr="004F4508">
        <w:rPr>
          <w:i/>
          <w:iCs/>
          <w:spacing w:val="-8"/>
          <w:szCs w:val="28"/>
          <w:lang w:val="vi-VN"/>
        </w:rPr>
        <w:t xml:space="preserve"> hoặc thông tin thẻ mở hộ thẻ với số lượng từ 10 thẻ trở lên mà chưa đến mức bị truy cứu trách nhiệm hình sự”</w:t>
      </w:r>
      <w:r w:rsidR="00043FE3" w:rsidRPr="004F4508">
        <w:rPr>
          <w:i/>
          <w:iCs/>
          <w:spacing w:val="-8"/>
          <w:szCs w:val="28"/>
          <w:lang w:val="vi-VN"/>
        </w:rPr>
        <w:t>.</w:t>
      </w:r>
    </w:p>
    <w:p w14:paraId="20BA1A1B" w14:textId="2A48CF40" w:rsidR="00FC4A29" w:rsidRPr="004F4508" w:rsidRDefault="00D66B78" w:rsidP="00645398">
      <w:pPr>
        <w:shd w:val="clear" w:color="auto" w:fill="FFFFFF"/>
        <w:spacing w:line="340" w:lineRule="exact"/>
        <w:rPr>
          <w:spacing w:val="-8"/>
          <w:szCs w:val="28"/>
          <w:lang w:val="vi-VN"/>
        </w:rPr>
      </w:pPr>
      <w:r w:rsidRPr="004F4508">
        <w:rPr>
          <w:b/>
          <w:i/>
          <w:spacing w:val="-8"/>
          <w:szCs w:val="28"/>
        </w:rPr>
        <w:t xml:space="preserve"> * Xử lý hình sự:</w:t>
      </w:r>
      <w:r w:rsidRPr="004F4508">
        <w:rPr>
          <w:spacing w:val="-8"/>
          <w:szCs w:val="28"/>
        </w:rPr>
        <w:t xml:space="preserve"> </w:t>
      </w:r>
      <w:r w:rsidRPr="004F4508">
        <w:rPr>
          <w:color w:val="000000"/>
          <w:spacing w:val="-8"/>
          <w:szCs w:val="28"/>
          <w:lang w:val="vi-VN"/>
        </w:rPr>
        <w:t>Điều 291, Bộ Luật hình sự</w:t>
      </w:r>
      <w:r w:rsidRPr="004F4508">
        <w:rPr>
          <w:color w:val="000000"/>
          <w:spacing w:val="-8"/>
          <w:szCs w:val="28"/>
        </w:rPr>
        <w:t xml:space="preserve"> năm 2015, sửa đổi bổ sung năm 2017 quy định: Người nào </w:t>
      </w:r>
      <w:r w:rsidR="00FC4A29" w:rsidRPr="004F4508">
        <w:rPr>
          <w:color w:val="000000"/>
          <w:spacing w:val="-8"/>
          <w:szCs w:val="28"/>
        </w:rPr>
        <w:t>thu thập, tàng trữ, trao đổi, mua bán, công khai hóa trái phép thông tin về tài khoản ngân hàng của người khác với số lượng từ 20 tài khoản trở</w:t>
      </w:r>
      <w:r w:rsidR="00FC4A29" w:rsidRPr="004F4508">
        <w:rPr>
          <w:color w:val="000000"/>
          <w:spacing w:val="-8"/>
          <w:szCs w:val="28"/>
          <w:lang w:val="vi-VN"/>
        </w:rPr>
        <w:t xml:space="preserve"> lên</w:t>
      </w:r>
      <w:r w:rsidRPr="004F4508">
        <w:rPr>
          <w:color w:val="000000"/>
          <w:spacing w:val="-8"/>
          <w:szCs w:val="28"/>
        </w:rPr>
        <w:t xml:space="preserve"> hoặc thu lợi bất chính từ 20.000.000 đồng trở lên</w:t>
      </w:r>
      <w:r w:rsidR="00FC4A29" w:rsidRPr="004F4508">
        <w:rPr>
          <w:color w:val="000000"/>
          <w:spacing w:val="-8"/>
          <w:szCs w:val="28"/>
          <w:lang w:val="vi-VN"/>
        </w:rPr>
        <w:t xml:space="preserve"> thì bị</w:t>
      </w:r>
      <w:r w:rsidRPr="004F4508">
        <w:rPr>
          <w:color w:val="000000"/>
          <w:spacing w:val="-8"/>
          <w:szCs w:val="28"/>
          <w:lang w:val="vi-VN"/>
        </w:rPr>
        <w:t xml:space="preserve"> </w:t>
      </w:r>
      <w:r w:rsidRPr="004F4508">
        <w:rPr>
          <w:color w:val="000000"/>
          <w:spacing w:val="-8"/>
          <w:szCs w:val="28"/>
        </w:rPr>
        <w:t>truy cứu trách nhiệm hình sự</w:t>
      </w:r>
      <w:r w:rsidR="00FC4A29" w:rsidRPr="004F4508">
        <w:rPr>
          <w:color w:val="000000"/>
          <w:spacing w:val="-8"/>
          <w:szCs w:val="28"/>
          <w:lang w:val="vi-VN"/>
        </w:rPr>
        <w:t xml:space="preserve"> về tội </w:t>
      </w:r>
      <w:r w:rsidR="00FC4A29" w:rsidRPr="004F4508">
        <w:rPr>
          <w:i/>
          <w:color w:val="000000"/>
          <w:spacing w:val="-8"/>
          <w:szCs w:val="28"/>
          <w:lang w:val="vi-VN"/>
        </w:rPr>
        <w:t>“T</w:t>
      </w:r>
      <w:r w:rsidR="00FC4A29" w:rsidRPr="004F4508">
        <w:rPr>
          <w:rStyle w:val="Strong"/>
          <w:b w:val="0"/>
          <w:bCs w:val="0"/>
          <w:i/>
          <w:color w:val="000000"/>
          <w:spacing w:val="-8"/>
          <w:szCs w:val="28"/>
        </w:rPr>
        <w:t>hu thập, tàng trữ, trao đổi, mua bán, công khai hóa trái phép thông tin về tài khoản ngân hàng</w:t>
      </w:r>
      <w:r w:rsidR="00FC4A29" w:rsidRPr="004F4508">
        <w:rPr>
          <w:i/>
          <w:color w:val="000000"/>
          <w:spacing w:val="-8"/>
          <w:szCs w:val="28"/>
          <w:lang w:val="vi-VN"/>
        </w:rPr>
        <w:t>”</w:t>
      </w:r>
      <w:r w:rsidR="00084260" w:rsidRPr="004F4508">
        <w:rPr>
          <w:color w:val="000000"/>
          <w:spacing w:val="-8"/>
          <w:szCs w:val="28"/>
          <w:lang w:val="vi-VN"/>
        </w:rPr>
        <w:t xml:space="preserve"> với mức</w:t>
      </w:r>
      <w:r w:rsidR="00642EB1" w:rsidRPr="004F4508">
        <w:rPr>
          <w:color w:val="000000"/>
          <w:spacing w:val="-8"/>
          <w:szCs w:val="28"/>
        </w:rPr>
        <w:t xml:space="preserve"> hình</w:t>
      </w:r>
      <w:r w:rsidR="00084260" w:rsidRPr="004F4508">
        <w:rPr>
          <w:color w:val="000000"/>
          <w:spacing w:val="-8"/>
          <w:szCs w:val="28"/>
          <w:lang w:val="vi-VN"/>
        </w:rPr>
        <w:t xml:space="preserve"> phạt </w:t>
      </w:r>
      <w:r w:rsidR="00642EB1" w:rsidRPr="004F4508">
        <w:rPr>
          <w:color w:val="000000"/>
          <w:spacing w:val="-8"/>
          <w:szCs w:val="28"/>
        </w:rPr>
        <w:t>đến</w:t>
      </w:r>
      <w:r w:rsidR="00084260" w:rsidRPr="004F4508">
        <w:rPr>
          <w:color w:val="000000"/>
          <w:spacing w:val="-8"/>
          <w:szCs w:val="28"/>
          <w:lang w:val="vi-VN"/>
        </w:rPr>
        <w:t xml:space="preserve"> 7 năm </w:t>
      </w:r>
      <w:r w:rsidR="004E54DB" w:rsidRPr="004F4508">
        <w:rPr>
          <w:color w:val="000000"/>
          <w:spacing w:val="-8"/>
          <w:szCs w:val="28"/>
          <w:lang w:val="vi-VN"/>
        </w:rPr>
        <w:t>tù.</w:t>
      </w:r>
    </w:p>
    <w:p w14:paraId="2463F8D0" w14:textId="33DD353A" w:rsidR="009A0E0C" w:rsidRPr="004F4508" w:rsidRDefault="00F51BE9" w:rsidP="00645398">
      <w:pPr>
        <w:shd w:val="clear" w:color="auto" w:fill="FFFFFF"/>
        <w:spacing w:line="340" w:lineRule="exact"/>
        <w:contextualSpacing w:val="0"/>
        <w:rPr>
          <w:b/>
          <w:bCs/>
          <w:iCs/>
          <w:spacing w:val="-8"/>
          <w:szCs w:val="28"/>
          <w:lang w:val="vi-VN"/>
        </w:rPr>
      </w:pPr>
      <w:r w:rsidRPr="004F4508">
        <w:rPr>
          <w:b/>
          <w:bCs/>
          <w:spacing w:val="-8"/>
          <w:szCs w:val="28"/>
          <w:lang w:val="vi-VN"/>
        </w:rPr>
        <w:t>2</w:t>
      </w:r>
      <w:r w:rsidR="00EA6DD5" w:rsidRPr="004F4508">
        <w:rPr>
          <w:b/>
          <w:bCs/>
          <w:spacing w:val="-8"/>
          <w:szCs w:val="28"/>
          <w:lang w:val="vi-VN"/>
        </w:rPr>
        <w:t xml:space="preserve">. </w:t>
      </w:r>
      <w:r w:rsidR="009A0E0C" w:rsidRPr="004F4508">
        <w:rPr>
          <w:b/>
          <w:bCs/>
          <w:iCs/>
          <w:spacing w:val="-8"/>
          <w:szCs w:val="28"/>
          <w:lang w:val="vi-VN"/>
        </w:rPr>
        <w:t>Công an tỉnh Bắc Giang khuyến cáo người dân:</w:t>
      </w:r>
    </w:p>
    <w:p w14:paraId="006A64B8" w14:textId="4A983AFA" w:rsidR="00EA6DD5" w:rsidRPr="004F4508" w:rsidRDefault="00DC3543" w:rsidP="00645398">
      <w:pPr>
        <w:shd w:val="clear" w:color="auto" w:fill="FFFFFF"/>
        <w:spacing w:line="340" w:lineRule="exact"/>
        <w:contextualSpacing w:val="0"/>
        <w:rPr>
          <w:spacing w:val="-8"/>
          <w:szCs w:val="28"/>
          <w:lang w:val="vi-VN"/>
        </w:rPr>
      </w:pPr>
      <w:r w:rsidRPr="004F4508">
        <w:rPr>
          <w:b/>
          <w:bCs/>
          <w:spacing w:val="-8"/>
          <w:szCs w:val="28"/>
          <w:lang w:val="vi-VN"/>
        </w:rPr>
        <w:t>(1)</w:t>
      </w:r>
      <w:r w:rsidRPr="004F4508">
        <w:rPr>
          <w:spacing w:val="-8"/>
          <w:szCs w:val="28"/>
          <w:lang w:val="vi-VN"/>
        </w:rPr>
        <w:t xml:space="preserve"> </w:t>
      </w:r>
      <w:r w:rsidR="004D3CB5" w:rsidRPr="004F4508">
        <w:rPr>
          <w:spacing w:val="-8"/>
          <w:szCs w:val="28"/>
          <w:lang w:val="vi-VN"/>
        </w:rPr>
        <w:t>T</w:t>
      </w:r>
      <w:r w:rsidRPr="004F4508">
        <w:rPr>
          <w:spacing w:val="-8"/>
          <w:szCs w:val="28"/>
          <w:lang w:val="vi-VN"/>
        </w:rPr>
        <w:t xml:space="preserve">uyệt đối </w:t>
      </w:r>
      <w:r w:rsidR="00EA6DD5" w:rsidRPr="004F4508">
        <w:rPr>
          <w:spacing w:val="-8"/>
          <w:szCs w:val="28"/>
          <w:lang w:val="vi-VN"/>
        </w:rPr>
        <w:t xml:space="preserve">không </w:t>
      </w:r>
      <w:r w:rsidR="00781C5B">
        <w:rPr>
          <w:spacing w:val="-8"/>
          <w:szCs w:val="28"/>
          <w:lang w:val="vi-VN"/>
        </w:rPr>
        <w:t xml:space="preserve">thuê, cho thuê, cho </w:t>
      </w:r>
      <w:r w:rsidR="00EC5B40">
        <w:rPr>
          <w:spacing w:val="-8"/>
          <w:szCs w:val="28"/>
          <w:lang w:val="vi-VN"/>
        </w:rPr>
        <w:t>mượn,</w:t>
      </w:r>
      <w:r w:rsidR="00781C5B">
        <w:rPr>
          <w:spacing w:val="-8"/>
          <w:szCs w:val="28"/>
          <w:lang w:val="vi-VN"/>
        </w:rPr>
        <w:t xml:space="preserve"> </w:t>
      </w:r>
      <w:r w:rsidR="00EA6DD5" w:rsidRPr="004F4508">
        <w:rPr>
          <w:spacing w:val="-8"/>
          <w:szCs w:val="28"/>
          <w:lang w:val="vi-VN"/>
        </w:rPr>
        <w:t xml:space="preserve">mua bán, trao đổi thông tin tài khoản ngân </w:t>
      </w:r>
      <w:r w:rsidR="0063778E" w:rsidRPr="004F4508">
        <w:rPr>
          <w:spacing w:val="-8"/>
          <w:szCs w:val="28"/>
          <w:lang w:val="vi-VN"/>
        </w:rPr>
        <w:t>hàng</w:t>
      </w:r>
      <w:r w:rsidR="00EA6DD5" w:rsidRPr="004F4508">
        <w:rPr>
          <w:spacing w:val="-8"/>
          <w:szCs w:val="28"/>
          <w:lang w:val="vi-VN"/>
        </w:rPr>
        <w:t>.</w:t>
      </w:r>
    </w:p>
    <w:p w14:paraId="27A480C9" w14:textId="61A09041" w:rsidR="00846F33" w:rsidRPr="004F4508" w:rsidRDefault="00846F33" w:rsidP="00645398">
      <w:pPr>
        <w:shd w:val="clear" w:color="auto" w:fill="FFFFFF"/>
        <w:spacing w:line="340" w:lineRule="exact"/>
        <w:contextualSpacing w:val="0"/>
        <w:rPr>
          <w:spacing w:val="-8"/>
          <w:szCs w:val="28"/>
          <w:lang w:val="vi-VN"/>
        </w:rPr>
      </w:pPr>
      <w:r w:rsidRPr="004F4508">
        <w:rPr>
          <w:b/>
          <w:bCs/>
          <w:spacing w:val="-8"/>
          <w:szCs w:val="28"/>
          <w:lang w:val="vi-VN"/>
        </w:rPr>
        <w:t xml:space="preserve">(2) </w:t>
      </w:r>
      <w:r w:rsidR="002D3B10" w:rsidRPr="004F4508">
        <w:rPr>
          <w:spacing w:val="-8"/>
          <w:szCs w:val="28"/>
          <w:lang w:val="vi-VN"/>
        </w:rPr>
        <w:t>Trường hợp nghi ngờ hoặc phát hiện số căn cước công dân/chứng minh nhân dân của mình bị sử dụng trái phép để mở tài khoản ngân hàng cần nhanh chóng liên hệ ngân hàng</w:t>
      </w:r>
      <w:r w:rsidR="00F968E3" w:rsidRPr="004F4508">
        <w:rPr>
          <w:spacing w:val="-8"/>
          <w:szCs w:val="28"/>
          <w:lang w:val="vi-VN"/>
        </w:rPr>
        <w:t xml:space="preserve"> </w:t>
      </w:r>
      <w:r w:rsidR="002D3B10" w:rsidRPr="004F4508">
        <w:rPr>
          <w:spacing w:val="-8"/>
          <w:szCs w:val="28"/>
          <w:lang w:val="vi-VN"/>
        </w:rPr>
        <w:t>để được hỗ trợ khóa tài khoản.</w:t>
      </w:r>
    </w:p>
    <w:p w14:paraId="4438AA9E" w14:textId="38FE6A2E" w:rsidR="002D3B10" w:rsidRPr="00642EB1" w:rsidRDefault="002D3B10" w:rsidP="00645398">
      <w:pPr>
        <w:shd w:val="clear" w:color="auto" w:fill="FFFFFF"/>
        <w:spacing w:line="340" w:lineRule="exact"/>
        <w:contextualSpacing w:val="0"/>
        <w:rPr>
          <w:b/>
          <w:bCs/>
          <w:szCs w:val="28"/>
        </w:rPr>
      </w:pPr>
      <w:r>
        <w:rPr>
          <w:b/>
          <w:bCs/>
          <w:szCs w:val="28"/>
          <w:lang w:val="vi-VN"/>
        </w:rPr>
        <w:t>(3)</w:t>
      </w:r>
      <w:r w:rsidRPr="002D3B10">
        <w:rPr>
          <w:szCs w:val="28"/>
          <w:lang w:val="vi-VN"/>
        </w:rPr>
        <w:t xml:space="preserve"> </w:t>
      </w:r>
      <w:r w:rsidRPr="00CE4E96">
        <w:rPr>
          <w:szCs w:val="28"/>
          <w:lang w:val="vi-VN"/>
        </w:rPr>
        <w:t>Trong trường hợp phát hiện đối tượng mời chào</w:t>
      </w:r>
      <w:r w:rsidR="00642EB1">
        <w:rPr>
          <w:szCs w:val="28"/>
        </w:rPr>
        <w:t>, lôi kéo dụ dỗ người khác để thuê,</w:t>
      </w:r>
      <w:r w:rsidRPr="00CE4E96">
        <w:rPr>
          <w:szCs w:val="28"/>
          <w:lang w:val="vi-VN"/>
        </w:rPr>
        <w:t xml:space="preserve"> cho thuê, mua, bán tài khoản ngân </w:t>
      </w:r>
      <w:r w:rsidR="004F4508">
        <w:rPr>
          <w:szCs w:val="28"/>
          <w:lang w:val="vi-VN"/>
        </w:rPr>
        <w:t>hàng,</w:t>
      </w:r>
      <w:r w:rsidRPr="00CE4E96">
        <w:rPr>
          <w:szCs w:val="28"/>
          <w:lang w:val="vi-VN"/>
        </w:rPr>
        <w:t xml:space="preserve"> đề nghị người dân</w:t>
      </w:r>
      <w:r w:rsidR="00642EB1">
        <w:rPr>
          <w:szCs w:val="28"/>
        </w:rPr>
        <w:t xml:space="preserve"> liên </w:t>
      </w:r>
      <w:r w:rsidR="00645398">
        <w:rPr>
          <w:szCs w:val="28"/>
        </w:rPr>
        <w:t>hệ</w:t>
      </w:r>
      <w:r w:rsidR="00645398">
        <w:rPr>
          <w:szCs w:val="28"/>
          <w:lang w:val="vi-VN"/>
        </w:rPr>
        <w:t>,</w:t>
      </w:r>
      <w:r w:rsidRPr="00CE4E96">
        <w:rPr>
          <w:szCs w:val="28"/>
          <w:lang w:val="vi-VN"/>
        </w:rPr>
        <w:t xml:space="preserve"> tố giác </w:t>
      </w:r>
      <w:r w:rsidR="00642EB1">
        <w:rPr>
          <w:szCs w:val="28"/>
        </w:rPr>
        <w:t>với</w:t>
      </w:r>
      <w:r w:rsidRPr="00CE4E96">
        <w:rPr>
          <w:szCs w:val="28"/>
          <w:lang w:val="vi-VN"/>
        </w:rPr>
        <w:t xml:space="preserve"> cơ quan Công an nơi gần nhất</w:t>
      </w:r>
      <w:r w:rsidR="004F4508">
        <w:rPr>
          <w:szCs w:val="28"/>
          <w:lang w:val="vi-VN"/>
        </w:rPr>
        <w:t xml:space="preserve"> hoặc Phòng An ninh mạng và phòng, chống</w:t>
      </w:r>
      <w:r w:rsidRPr="00CE4E96">
        <w:rPr>
          <w:szCs w:val="28"/>
          <w:lang w:val="vi-VN"/>
        </w:rPr>
        <w:t xml:space="preserve"> </w:t>
      </w:r>
      <w:r w:rsidR="004F4508">
        <w:rPr>
          <w:szCs w:val="28"/>
          <w:lang w:val="vi-VN"/>
        </w:rPr>
        <w:t xml:space="preserve">tội phạm sử dụng công nghệ cao Công an tỉnh Bắc Giang qua số điện thoại: 069258693; DĐ: 0978448827 </w:t>
      </w:r>
      <w:r w:rsidRPr="00CE4E96">
        <w:rPr>
          <w:szCs w:val="28"/>
          <w:lang w:val="vi-VN"/>
        </w:rPr>
        <w:t>để</w:t>
      </w:r>
      <w:r w:rsidR="00642EB1">
        <w:rPr>
          <w:szCs w:val="28"/>
          <w:lang w:val="vi-VN"/>
        </w:rPr>
        <w:t xml:space="preserve"> giải quyết</w:t>
      </w:r>
      <w:r w:rsidRPr="00CE4E96">
        <w:rPr>
          <w:szCs w:val="28"/>
          <w:lang w:val="vi-VN"/>
        </w:rPr>
        <w:t xml:space="preserve"> theo quy định của pháp </w:t>
      </w:r>
      <w:r w:rsidR="004F4508">
        <w:rPr>
          <w:szCs w:val="28"/>
          <w:lang w:val="vi-VN"/>
        </w:rPr>
        <w:t>luật./.</w:t>
      </w:r>
    </w:p>
    <w:sectPr w:rsidR="002D3B10" w:rsidRPr="00642EB1" w:rsidSect="004F4508">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7E75"/>
    <w:multiLevelType w:val="multilevel"/>
    <w:tmpl w:val="5452597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2307F3"/>
    <w:multiLevelType w:val="multilevel"/>
    <w:tmpl w:val="03D091DC"/>
    <w:lvl w:ilvl="0">
      <w:start w:val="1"/>
      <w:numFmt w:val="upperRoman"/>
      <w:pStyle w:val="Heading1"/>
      <w:suff w:val="space"/>
      <w:lvlText w:val="%1."/>
      <w:lvlJc w:val="left"/>
      <w:pPr>
        <w:ind w:left="0" w:firstLine="0"/>
      </w:pPr>
      <w:rPr>
        <w:rFonts w:ascii="Times New Roman Bold" w:hAnsi="Times New Roman Bold" w:hint="default"/>
        <w:b/>
        <w:i w:val="0"/>
        <w:sz w:val="28"/>
      </w:rPr>
    </w:lvl>
    <w:lvl w:ilvl="1">
      <w:start w:val="1"/>
      <w:numFmt w:val="decimal"/>
      <w:isLgl/>
      <w:suff w:val="space"/>
      <w:lvlText w:val="%1.%2."/>
      <w:lvlJc w:val="left"/>
      <w:pPr>
        <w:ind w:left="720" w:hanging="720"/>
      </w:pPr>
      <w:rPr>
        <w:rFonts w:ascii="Times New Roman Bold" w:hAnsi="Times New Roman Bold" w:hint="default"/>
        <w:b/>
        <w:i w:val="0"/>
        <w:sz w:val="28"/>
      </w:rPr>
    </w:lvl>
    <w:lvl w:ilvl="2">
      <w:start w:val="1"/>
      <w:numFmt w:val="decimal"/>
      <w:isLgl/>
      <w:suff w:val="space"/>
      <w:lvlText w:val="%1.%2.%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FA"/>
    <w:rsid w:val="00003323"/>
    <w:rsid w:val="00031AAA"/>
    <w:rsid w:val="00043FE3"/>
    <w:rsid w:val="0005173F"/>
    <w:rsid w:val="0005420D"/>
    <w:rsid w:val="00084260"/>
    <w:rsid w:val="00084929"/>
    <w:rsid w:val="00092ADF"/>
    <w:rsid w:val="000D0B3F"/>
    <w:rsid w:val="000D1A5C"/>
    <w:rsid w:val="000D344A"/>
    <w:rsid w:val="000D6A48"/>
    <w:rsid w:val="0010188F"/>
    <w:rsid w:val="00111075"/>
    <w:rsid w:val="00134AB6"/>
    <w:rsid w:val="00146CEB"/>
    <w:rsid w:val="00151DA7"/>
    <w:rsid w:val="00160DD0"/>
    <w:rsid w:val="00175044"/>
    <w:rsid w:val="001B228C"/>
    <w:rsid w:val="001F71BB"/>
    <w:rsid w:val="00202EB1"/>
    <w:rsid w:val="00242EC2"/>
    <w:rsid w:val="002957FE"/>
    <w:rsid w:val="002B5C7E"/>
    <w:rsid w:val="002C1B63"/>
    <w:rsid w:val="002D3B10"/>
    <w:rsid w:val="002D5547"/>
    <w:rsid w:val="002F2FA6"/>
    <w:rsid w:val="002F742B"/>
    <w:rsid w:val="0035006B"/>
    <w:rsid w:val="003F6456"/>
    <w:rsid w:val="00445859"/>
    <w:rsid w:val="004465B5"/>
    <w:rsid w:val="00465DF8"/>
    <w:rsid w:val="00481F73"/>
    <w:rsid w:val="004D3CB5"/>
    <w:rsid w:val="004E34A7"/>
    <w:rsid w:val="004E54DB"/>
    <w:rsid w:val="004F4508"/>
    <w:rsid w:val="00541FEE"/>
    <w:rsid w:val="0055338B"/>
    <w:rsid w:val="005778EE"/>
    <w:rsid w:val="0058668F"/>
    <w:rsid w:val="005B20B4"/>
    <w:rsid w:val="005C1C34"/>
    <w:rsid w:val="005E11FD"/>
    <w:rsid w:val="00606513"/>
    <w:rsid w:val="00626C7F"/>
    <w:rsid w:val="00626D6B"/>
    <w:rsid w:val="0063778E"/>
    <w:rsid w:val="00642EB1"/>
    <w:rsid w:val="00645398"/>
    <w:rsid w:val="00647BDC"/>
    <w:rsid w:val="006F4B73"/>
    <w:rsid w:val="00712E6B"/>
    <w:rsid w:val="007228FA"/>
    <w:rsid w:val="007254BF"/>
    <w:rsid w:val="007425F1"/>
    <w:rsid w:val="00781C5B"/>
    <w:rsid w:val="00784054"/>
    <w:rsid w:val="007C153C"/>
    <w:rsid w:val="007E187E"/>
    <w:rsid w:val="0083606D"/>
    <w:rsid w:val="00846F33"/>
    <w:rsid w:val="00872DC4"/>
    <w:rsid w:val="0087481B"/>
    <w:rsid w:val="008A5A6F"/>
    <w:rsid w:val="00901F55"/>
    <w:rsid w:val="00917AC4"/>
    <w:rsid w:val="00923C49"/>
    <w:rsid w:val="00927595"/>
    <w:rsid w:val="00951E25"/>
    <w:rsid w:val="00954E18"/>
    <w:rsid w:val="00973A9B"/>
    <w:rsid w:val="00990771"/>
    <w:rsid w:val="009A0E0C"/>
    <w:rsid w:val="009F6C5C"/>
    <w:rsid w:val="00A1065B"/>
    <w:rsid w:val="00A232A1"/>
    <w:rsid w:val="00A8680A"/>
    <w:rsid w:val="00AE27A2"/>
    <w:rsid w:val="00AE3CF6"/>
    <w:rsid w:val="00AE5067"/>
    <w:rsid w:val="00AF40EE"/>
    <w:rsid w:val="00B3173C"/>
    <w:rsid w:val="00B520A7"/>
    <w:rsid w:val="00B80A93"/>
    <w:rsid w:val="00B9416C"/>
    <w:rsid w:val="00BA2BEB"/>
    <w:rsid w:val="00BD5960"/>
    <w:rsid w:val="00BE1B3E"/>
    <w:rsid w:val="00BF2473"/>
    <w:rsid w:val="00C12F6C"/>
    <w:rsid w:val="00C25993"/>
    <w:rsid w:val="00C36485"/>
    <w:rsid w:val="00C53972"/>
    <w:rsid w:val="00C81CD9"/>
    <w:rsid w:val="00CD1B3C"/>
    <w:rsid w:val="00D26098"/>
    <w:rsid w:val="00D435AC"/>
    <w:rsid w:val="00D517B7"/>
    <w:rsid w:val="00D57D23"/>
    <w:rsid w:val="00D66B78"/>
    <w:rsid w:val="00DB0C79"/>
    <w:rsid w:val="00DC3543"/>
    <w:rsid w:val="00E04A51"/>
    <w:rsid w:val="00E168AD"/>
    <w:rsid w:val="00E4274E"/>
    <w:rsid w:val="00E64E2E"/>
    <w:rsid w:val="00E85D64"/>
    <w:rsid w:val="00EA6DD5"/>
    <w:rsid w:val="00EB3B88"/>
    <w:rsid w:val="00EB7C9B"/>
    <w:rsid w:val="00EC5B40"/>
    <w:rsid w:val="00ED3CC1"/>
    <w:rsid w:val="00F14131"/>
    <w:rsid w:val="00F36E84"/>
    <w:rsid w:val="00F51BE9"/>
    <w:rsid w:val="00F861EC"/>
    <w:rsid w:val="00F92CB3"/>
    <w:rsid w:val="00F968E3"/>
    <w:rsid w:val="00FB7760"/>
    <w:rsid w:val="00FC4A29"/>
    <w:rsid w:val="00FC6A5B"/>
    <w:rsid w:val="00FD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872"/>
  <w15:docId w15:val="{4C6758C7-8282-4A20-850C-5314B9FE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EB"/>
    <w:pPr>
      <w:spacing w:after="0" w:line="380" w:lineRule="exact"/>
      <w:ind w:firstLine="720"/>
      <w:contextualSpacing/>
      <w:jc w:val="both"/>
    </w:pPr>
    <w:rPr>
      <w:rFonts w:ascii="Times New Roman" w:hAnsi="Times New Roman"/>
      <w:sz w:val="28"/>
    </w:rPr>
  </w:style>
  <w:style w:type="paragraph" w:styleId="Heading1">
    <w:name w:val="heading 1"/>
    <w:basedOn w:val="Normal"/>
    <w:next w:val="Normal"/>
    <w:link w:val="Heading1Char"/>
    <w:autoRedefine/>
    <w:uiPriority w:val="9"/>
    <w:qFormat/>
    <w:rsid w:val="00BA2BEB"/>
    <w:pPr>
      <w:keepNext/>
      <w:keepLines/>
      <w:numPr>
        <w:numId w:val="4"/>
      </w:numPr>
      <w:spacing w:before="120" w:after="120"/>
      <w:contextualSpacing w:val="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BA2BEB"/>
    <w:pPr>
      <w:keepNext/>
      <w:keepLines/>
      <w:numPr>
        <w:ilvl w:val="1"/>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E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A2BEB"/>
    <w:rPr>
      <w:rFonts w:ascii="Times New Roman" w:eastAsiaTheme="majorEastAsia" w:hAnsi="Times New Roman" w:cstheme="majorBidi"/>
      <w:b/>
      <w:sz w:val="28"/>
      <w:szCs w:val="26"/>
    </w:rPr>
  </w:style>
  <w:style w:type="character" w:customStyle="1" w:styleId="BodyTextChar">
    <w:name w:val="Body Text Char"/>
    <w:link w:val="BodyText"/>
    <w:rsid w:val="007228FA"/>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7228FA"/>
    <w:pPr>
      <w:widowControl w:val="0"/>
      <w:shd w:val="clear" w:color="auto" w:fill="FFFFFF"/>
      <w:spacing w:after="200" w:line="262" w:lineRule="auto"/>
      <w:ind w:firstLine="400"/>
      <w:contextualSpacing w:val="0"/>
    </w:pPr>
    <w:rPr>
      <w:rFonts w:eastAsia="Times New Roman" w:cs="Times New Roman"/>
      <w:sz w:val="26"/>
      <w:szCs w:val="26"/>
    </w:rPr>
  </w:style>
  <w:style w:type="character" w:customStyle="1" w:styleId="BodyTextChar1">
    <w:name w:val="Body Text Char1"/>
    <w:basedOn w:val="DefaultParagraphFont"/>
    <w:uiPriority w:val="99"/>
    <w:semiHidden/>
    <w:rsid w:val="007228FA"/>
    <w:rPr>
      <w:rFonts w:ascii="Times New Roman" w:hAnsi="Times New Roman"/>
      <w:sz w:val="28"/>
    </w:rPr>
  </w:style>
  <w:style w:type="paragraph" w:styleId="NormalWeb">
    <w:name w:val="Normal (Web)"/>
    <w:basedOn w:val="Normal"/>
    <w:uiPriority w:val="99"/>
    <w:unhideWhenUsed/>
    <w:rsid w:val="007228FA"/>
    <w:pPr>
      <w:spacing w:before="100" w:beforeAutospacing="1" w:after="100" w:afterAutospacing="1" w:line="240" w:lineRule="auto"/>
      <w:ind w:firstLine="0"/>
      <w:contextualSpacing w:val="0"/>
      <w:jc w:val="left"/>
    </w:pPr>
    <w:rPr>
      <w:rFonts w:eastAsia="Times New Roman" w:cs="Times New Roman"/>
      <w:sz w:val="24"/>
      <w:szCs w:val="24"/>
    </w:rPr>
  </w:style>
  <w:style w:type="table" w:styleId="TableGrid">
    <w:name w:val="Table Grid"/>
    <w:basedOn w:val="TableNormal"/>
    <w:uiPriority w:val="39"/>
    <w:rsid w:val="00C5397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3972"/>
    <w:pPr>
      <w:tabs>
        <w:tab w:val="center" w:pos="4680"/>
        <w:tab w:val="right" w:pos="9360"/>
      </w:tabs>
      <w:spacing w:line="240" w:lineRule="auto"/>
    </w:pPr>
    <w:rPr>
      <w:rFonts w:eastAsia="Times New Roman" w:cs="Times New Roman"/>
      <w:szCs w:val="24"/>
    </w:rPr>
  </w:style>
  <w:style w:type="character" w:customStyle="1" w:styleId="FooterChar">
    <w:name w:val="Footer Char"/>
    <w:basedOn w:val="DefaultParagraphFont"/>
    <w:link w:val="Footer"/>
    <w:uiPriority w:val="99"/>
    <w:rsid w:val="00C53972"/>
    <w:rPr>
      <w:rFonts w:ascii="Times New Roman" w:eastAsia="Times New Roman" w:hAnsi="Times New Roman" w:cs="Times New Roman"/>
      <w:sz w:val="28"/>
      <w:szCs w:val="24"/>
    </w:rPr>
  </w:style>
  <w:style w:type="character" w:styleId="Strong">
    <w:name w:val="Strong"/>
    <w:basedOn w:val="DefaultParagraphFont"/>
    <w:uiPriority w:val="22"/>
    <w:qFormat/>
    <w:rsid w:val="00FC4A29"/>
    <w:rPr>
      <w:b/>
      <w:bCs/>
    </w:rPr>
  </w:style>
  <w:style w:type="paragraph" w:styleId="ListParagraph">
    <w:name w:val="List Paragraph"/>
    <w:basedOn w:val="Normal"/>
    <w:uiPriority w:val="34"/>
    <w:qFormat/>
    <w:rsid w:val="00092A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minhkhue.vn/nghi-dinh-88-2019-nd-cp-xu-phat-vi-pham-hanh-chinh-trong-linh-vuc-tien-te-va-ngan-ha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gan.com.vn/tin-chinh/canh-bao-cac-thu-doan-thu-thap-mua-ban-thong-tin-cccd-tai-khoan-ngan-hang_132324.html" TargetMode="External"/><Relationship Id="rId5" Type="http://schemas.openxmlformats.org/officeDocument/2006/relationships/hyperlink" Target="https://congan.com.vn/tin-chinh/canh-bao-cac-thu-doan-thu-thap-mua-ban-thong-tin-cccd-tai-khoan-ngan-hang_13232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thang</dc:creator>
  <cp:lastModifiedBy>pc thang</cp:lastModifiedBy>
  <cp:revision>15</cp:revision>
  <cp:lastPrinted>2022-08-02T01:18:00Z</cp:lastPrinted>
  <dcterms:created xsi:type="dcterms:W3CDTF">2022-08-01T02:40:00Z</dcterms:created>
  <dcterms:modified xsi:type="dcterms:W3CDTF">2022-08-02T01:19:00Z</dcterms:modified>
</cp:coreProperties>
</file>